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694"/>
        <w:tblW w:w="14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9073"/>
        <w:gridCol w:w="1418"/>
        <w:gridCol w:w="1417"/>
        <w:gridCol w:w="1418"/>
      </w:tblGrid>
      <w:tr w:rsidR="00CC34A3" w:rsidTr="00CC34A3">
        <w:trPr>
          <w:trHeight w:val="635"/>
        </w:trPr>
        <w:tc>
          <w:tcPr>
            <w:tcW w:w="1130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C34A3" w:rsidRDefault="00CC34A3">
            <w:pPr>
              <w:pStyle w:val="2"/>
              <w:spacing w:line="276" w:lineRule="auto"/>
              <w:rPr>
                <w:rFonts w:ascii="Times New Roman" w:eastAsia="MS Mincho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          Календарно-тематическое планирование по родной (чувашской)  литературе  в 7 классе</w:t>
            </w:r>
          </w:p>
          <w:p w:rsidR="00CC34A3" w:rsidRDefault="00CC34A3">
            <w:pPr>
              <w:spacing w:line="276" w:lineRule="auto"/>
              <w:rPr>
                <w:color w:val="000000"/>
                <w:lang w:eastAsia="en-US"/>
              </w:rPr>
            </w:pPr>
          </w:p>
          <w:p w:rsidR="00CC34A3" w:rsidRDefault="00CC34A3">
            <w:pPr>
              <w:spacing w:line="276" w:lineRule="auto"/>
              <w:ind w:left="36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Учебное пособие «Родная литература» Н. Г. Иванова, З. С. Антонова, Чебоксары «Чувашское книжное издательство», 2010г.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C34A3" w:rsidRDefault="00CC34A3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CC34A3" w:rsidTr="00CC34A3">
        <w:trPr>
          <w:trHeight w:val="267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90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</w:t>
            </w:r>
            <w:bookmarkStart w:id="0" w:name="_GoBack"/>
            <w:bookmarkEnd w:id="0"/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Кол.</w:t>
            </w:r>
          </w:p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час.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Дата проведения</w:t>
            </w:r>
          </w:p>
        </w:tc>
      </w:tr>
      <w:tr w:rsidR="00CC34A3" w:rsidTr="00CC34A3">
        <w:trPr>
          <w:trHeight w:val="444"/>
        </w:trPr>
        <w:tc>
          <w:tcPr>
            <w:tcW w:w="1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34A3" w:rsidRDefault="00CC34A3">
            <w:pPr>
              <w:rPr>
                <w:lang w:eastAsia="en-US"/>
              </w:rPr>
            </w:pPr>
          </w:p>
        </w:tc>
        <w:tc>
          <w:tcPr>
            <w:tcW w:w="9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34A3" w:rsidRDefault="00CC34A3">
            <w:pPr>
              <w:rPr>
                <w:bCs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34A3" w:rsidRDefault="00CC34A3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факт</w:t>
            </w:r>
          </w:p>
        </w:tc>
      </w:tr>
      <w:tr w:rsidR="00CC34A3" w:rsidTr="00CC34A3">
        <w:trPr>
          <w:trHeight w:val="415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 w:rsidP="00C4712C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Введение. Литература как искусство слова.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05.09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C34A3" w:rsidTr="00CC34A3">
        <w:trPr>
          <w:trHeight w:val="709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 w:rsidP="00C4712C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color w:val="C00000"/>
                <w:sz w:val="24"/>
                <w:szCs w:val="24"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Тема, идея, проблема и поэтика исторических песен. Хороводные и застольные песни.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08.09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color w:val="C00000"/>
                <w:sz w:val="24"/>
                <w:szCs w:val="24"/>
                <w:lang w:eastAsia="en-US"/>
              </w:rPr>
            </w:pPr>
          </w:p>
        </w:tc>
      </w:tr>
      <w:tr w:rsidR="00CC34A3" w:rsidTr="00CC34A3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 w:rsidP="00C4712C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P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CC34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Внеклассное чтение. «Песня – душа народа».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C34A3" w:rsidTr="00CC34A3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 w:rsidP="00C4712C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Жизнь и творчество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М.Сеспель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Тема, идея, проблема стихотворений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М.Сеспель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22</w:t>
            </w:r>
            <w:r>
              <w:rPr>
                <w:lang w:eastAsia="en-US"/>
              </w:rPr>
              <w:t>.</w:t>
            </w:r>
            <w:r>
              <w:rPr>
                <w:lang w:val="en-US" w:eastAsia="en-US"/>
              </w:rPr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C34A3" w:rsidTr="00CC34A3">
        <w:trPr>
          <w:trHeight w:val="1009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 w:rsidP="00C4712C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Жизнь и творчество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С.Элгер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 Очерк «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Кушлавш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уйе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».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Тема, идея, проблема в поэме «Под гнетом».</w:t>
            </w:r>
          </w:p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Композиция, характеристика героев поэмы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С.Элгер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«Под гнетом».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29.09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C34A3" w:rsidTr="00CC34A3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 w:rsidP="00C4712C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P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C34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Утверждение автором нравственных идеалов гуманности, чести и долга в поэме </w:t>
            </w:r>
            <w:proofErr w:type="spellStart"/>
            <w:r w:rsidRPr="00CC34A3">
              <w:rPr>
                <w:rFonts w:ascii="Times New Roman" w:hAnsi="Times New Roman"/>
                <w:sz w:val="24"/>
                <w:szCs w:val="24"/>
                <w:lang w:eastAsia="en-US"/>
              </w:rPr>
              <w:t>С.Элгер</w:t>
            </w:r>
            <w:proofErr w:type="spellEnd"/>
            <w:r w:rsidRPr="00CC34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«Под гнетом». Особенности произведений жанров лирики, эпики, драмы.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06.10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C34A3" w:rsidTr="00CC34A3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 w:rsidP="00C4712C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P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C34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Внеклассное чтение.   Мария </w:t>
            </w:r>
            <w:proofErr w:type="spellStart"/>
            <w:r w:rsidRPr="00CC34A3">
              <w:rPr>
                <w:rFonts w:ascii="Times New Roman" w:hAnsi="Times New Roman"/>
                <w:sz w:val="24"/>
                <w:szCs w:val="24"/>
                <w:lang w:eastAsia="en-US"/>
              </w:rPr>
              <w:t>Ухсай</w:t>
            </w:r>
            <w:proofErr w:type="spellEnd"/>
            <w:r w:rsidRPr="00CC34A3">
              <w:rPr>
                <w:rFonts w:ascii="Times New Roman" w:hAnsi="Times New Roman"/>
                <w:sz w:val="24"/>
                <w:szCs w:val="24"/>
                <w:lang w:eastAsia="en-US"/>
              </w:rPr>
              <w:t>. Повесть «</w:t>
            </w:r>
            <w:proofErr w:type="spellStart"/>
            <w:r w:rsidRPr="00CC34A3">
              <w:rPr>
                <w:rFonts w:ascii="Times New Roman" w:hAnsi="Times New Roman"/>
                <w:sz w:val="24"/>
                <w:szCs w:val="24"/>
                <w:lang w:eastAsia="en-US"/>
              </w:rPr>
              <w:t>Кăра</w:t>
            </w:r>
            <w:proofErr w:type="spellEnd"/>
            <w:r w:rsidRPr="00CC34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C34A3">
              <w:rPr>
                <w:rFonts w:ascii="Times New Roman" w:hAnsi="Times New Roman"/>
                <w:sz w:val="24"/>
                <w:szCs w:val="24"/>
                <w:lang w:eastAsia="en-US"/>
              </w:rPr>
              <w:t>çилсем</w:t>
            </w:r>
            <w:proofErr w:type="spellEnd"/>
            <w:r w:rsidRPr="00CC34A3">
              <w:rPr>
                <w:rFonts w:ascii="Times New Roman" w:hAnsi="Times New Roman"/>
                <w:sz w:val="24"/>
                <w:szCs w:val="24"/>
                <w:lang w:eastAsia="en-US"/>
              </w:rPr>
              <w:t>“.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spacing w:line="276" w:lineRule="auto"/>
              <w:rPr>
                <w:lang w:eastAsia="en-US"/>
              </w:rPr>
            </w:pPr>
            <w:r>
              <w:rPr>
                <w:lang w:val="en-US" w:eastAsia="en-US"/>
              </w:rPr>
              <w:t>13</w:t>
            </w:r>
            <w:r>
              <w:rPr>
                <w:lang w:eastAsia="en-US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C34A3" w:rsidTr="00CC34A3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 w:rsidP="00C4712C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P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C34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Игнатий Иванов «Не человек создан для богатства, а богатство создано для человека».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C34A3" w:rsidTr="00CC34A3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 w:rsidP="00C4712C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P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 w:rsidRPr="00CC34A3">
              <w:rPr>
                <w:rFonts w:ascii="Times New Roman" w:hAnsi="Times New Roman"/>
                <w:sz w:val="24"/>
                <w:szCs w:val="24"/>
                <w:lang w:eastAsia="en-US"/>
              </w:rPr>
              <w:t>Тема, идея, проблема рассказа Марфы Трубиной  «С гостей».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27.10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C34A3" w:rsidTr="00CC34A3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 w:rsidP="00C4712C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P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C34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Тема, идея, проблема рассказа Марфы Трубиной  «С гостей».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C34A3" w:rsidTr="00CC34A3">
        <w:trPr>
          <w:trHeight w:val="404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 w:rsidP="00C4712C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P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C34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Способы создания образов. Виды речи: монолог, диалог,  </w:t>
            </w:r>
            <w:proofErr w:type="spellStart"/>
            <w:r w:rsidRPr="00CC34A3">
              <w:rPr>
                <w:rFonts w:ascii="Times New Roman" w:hAnsi="Times New Roman"/>
                <w:sz w:val="24"/>
                <w:szCs w:val="24"/>
                <w:lang w:eastAsia="en-US"/>
              </w:rPr>
              <w:t>полилог</w:t>
            </w:r>
            <w:proofErr w:type="spellEnd"/>
            <w:r w:rsidRPr="00CC34A3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17.11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C34A3" w:rsidTr="00CC34A3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 w:rsidP="00C4712C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P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C34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Внеклассное чтение. Елен </w:t>
            </w:r>
            <w:proofErr w:type="spellStart"/>
            <w:r w:rsidRPr="00CC34A3">
              <w:rPr>
                <w:rFonts w:ascii="Times New Roman" w:hAnsi="Times New Roman"/>
                <w:sz w:val="24"/>
                <w:szCs w:val="24"/>
                <w:lang w:eastAsia="en-US"/>
              </w:rPr>
              <w:t>Нарпи</w:t>
            </w:r>
            <w:proofErr w:type="spellEnd"/>
            <w:r w:rsidRPr="00CC34A3">
              <w:rPr>
                <w:rFonts w:ascii="Times New Roman" w:hAnsi="Times New Roman"/>
                <w:sz w:val="24"/>
                <w:szCs w:val="24"/>
                <w:lang w:eastAsia="en-US"/>
              </w:rPr>
              <w:t>. Рассказ „</w:t>
            </w:r>
            <w:proofErr w:type="spellStart"/>
            <w:r w:rsidRPr="00CC34A3">
              <w:rPr>
                <w:rFonts w:ascii="Times New Roman" w:hAnsi="Times New Roman"/>
                <w:sz w:val="24"/>
                <w:szCs w:val="24"/>
                <w:lang w:eastAsia="en-US"/>
              </w:rPr>
              <w:t>Çылăхлă</w:t>
            </w:r>
            <w:proofErr w:type="spellEnd"/>
            <w:r w:rsidRPr="00CC34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C34A3">
              <w:rPr>
                <w:rFonts w:ascii="Times New Roman" w:hAnsi="Times New Roman"/>
                <w:sz w:val="24"/>
                <w:szCs w:val="24"/>
                <w:lang w:eastAsia="en-US"/>
              </w:rPr>
              <w:t>укçа</w:t>
            </w:r>
            <w:proofErr w:type="spellEnd"/>
            <w:r w:rsidRPr="00CC34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“.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C34A3" w:rsidTr="00CC34A3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 w:rsidP="00C4712C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Жизнь и творчество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П.П.Хузангая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. Анализ стихотворения «Сила слова».  Идея стихотворения   «Были мы, и есть, и будем».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C34A3" w:rsidTr="00CC34A3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 w:rsidP="00C4712C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Тема, идея, проблема романа Александра Артемьева  «Подсеченные отростки».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08.12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C34A3" w:rsidTr="00CC34A3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 w:rsidP="00C4712C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Г.Волков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«Родной язык».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М.Сеспель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«Чувашский язык». Жанры лирики.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C34A3" w:rsidTr="00CC34A3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 w:rsidP="00C4712C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Анализ текста.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C34A3" w:rsidTr="00CC34A3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 w:rsidP="00C4712C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П.П.Хузангай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«Таня».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C34A3" w:rsidTr="00CC34A3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 w:rsidP="00C4712C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Тема, идея, проблема, композиция, сюжет  в поэме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П.П.Хузангая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«Таня».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19.01</w:t>
            </w:r>
          </w:p>
          <w:p w:rsidR="00CC34A3" w:rsidRDefault="00CC34A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C34A3" w:rsidTr="00CC34A3">
        <w:trPr>
          <w:trHeight w:val="436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 w:rsidP="00C4712C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48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Турхан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«Пулеметчик Иван Смирнов», Аркадий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Есхел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«Орёл».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C34A3" w:rsidTr="00CC34A3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 w:rsidP="00C4712C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P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C34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Внеклассное чтение.  Леонид </w:t>
            </w:r>
            <w:proofErr w:type="spellStart"/>
            <w:r w:rsidRPr="00CC34A3">
              <w:rPr>
                <w:rFonts w:ascii="Times New Roman" w:hAnsi="Times New Roman"/>
                <w:sz w:val="24"/>
                <w:szCs w:val="24"/>
                <w:lang w:eastAsia="en-US"/>
              </w:rPr>
              <w:t>Агаков</w:t>
            </w:r>
            <w:proofErr w:type="spellEnd"/>
            <w:r w:rsidRPr="00CC34A3">
              <w:rPr>
                <w:rFonts w:ascii="Times New Roman" w:hAnsi="Times New Roman"/>
                <w:sz w:val="24"/>
                <w:szCs w:val="24"/>
                <w:lang w:eastAsia="en-US"/>
              </w:rPr>
              <w:t>. Повесть  «</w:t>
            </w:r>
            <w:proofErr w:type="spellStart"/>
            <w:r w:rsidRPr="00CC34A3">
              <w:rPr>
                <w:rFonts w:ascii="Times New Roman" w:hAnsi="Times New Roman"/>
                <w:sz w:val="24"/>
                <w:szCs w:val="24"/>
                <w:lang w:eastAsia="en-US"/>
              </w:rPr>
              <w:t>Ылтăн</w:t>
            </w:r>
            <w:proofErr w:type="spellEnd"/>
            <w:r w:rsidRPr="00CC34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C34A3">
              <w:rPr>
                <w:rFonts w:ascii="Times New Roman" w:hAnsi="Times New Roman"/>
                <w:sz w:val="24"/>
                <w:szCs w:val="24"/>
                <w:lang w:eastAsia="en-US"/>
              </w:rPr>
              <w:t>вă</w:t>
            </w:r>
            <w:proofErr w:type="gramStart"/>
            <w:r w:rsidRPr="00CC34A3">
              <w:rPr>
                <w:rFonts w:ascii="Times New Roman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CC34A3">
              <w:rPr>
                <w:rFonts w:ascii="Times New Roman" w:hAnsi="Times New Roman"/>
                <w:sz w:val="24"/>
                <w:szCs w:val="24"/>
                <w:lang w:eastAsia="en-US"/>
              </w:rPr>
              <w:t>ăра</w:t>
            </w:r>
            <w:proofErr w:type="spellEnd"/>
            <w:r w:rsidRPr="00CC34A3">
              <w:rPr>
                <w:rFonts w:ascii="Times New Roman" w:hAnsi="Times New Roman"/>
                <w:sz w:val="24"/>
                <w:szCs w:val="24"/>
                <w:lang w:eastAsia="en-US"/>
              </w:rPr>
              <w:t>“.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C34A3" w:rsidTr="00CC34A3">
        <w:trPr>
          <w:trHeight w:val="39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 w:rsidP="00C4712C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P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C34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Сочинение по поэме </w:t>
            </w:r>
            <w:proofErr w:type="spellStart"/>
            <w:r w:rsidRPr="00CC34A3">
              <w:rPr>
                <w:rFonts w:ascii="Times New Roman" w:hAnsi="Times New Roman"/>
                <w:sz w:val="24"/>
                <w:szCs w:val="24"/>
                <w:lang w:eastAsia="en-US"/>
              </w:rPr>
              <w:t>П.Хузангая</w:t>
            </w:r>
            <w:proofErr w:type="spellEnd"/>
            <w:r w:rsidRPr="00CC34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«Таня»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09.02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C34A3" w:rsidTr="00CC34A3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 w:rsidP="00C4712C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и идея рассказа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Ю.Скворцова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«Вяхирь».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C34A3" w:rsidTr="00CC34A3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 w:rsidP="00C4712C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Ю.Семендер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«Пожелание». Сравнительная характеристика героев. Психологический образ. Внутренний монолог.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02.03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C34A3" w:rsidTr="00CC34A3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 w:rsidP="00C4712C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CC34A3">
              <w:rPr>
                <w:rFonts w:ascii="Times New Roman" w:hAnsi="Times New Roman"/>
                <w:sz w:val="24"/>
                <w:szCs w:val="24"/>
                <w:lang w:eastAsia="en-US"/>
              </w:rPr>
              <w:t>Внеклассное чтение.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Мархва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Трубина. Повесть „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Ача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чухнехи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“.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09.03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C34A3" w:rsidTr="00CC34A3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 w:rsidP="00C4712C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Тема, идея рассказа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Ю.Скворцова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«След обуви».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C34A3" w:rsidTr="00CC34A3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 w:rsidP="00C4712C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Г.Луч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«Чувства души».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06.04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C34A3" w:rsidTr="00CC34A3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 w:rsidP="00C4712C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Тема, идея пьесы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Н.Терентьева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«Серебристые облака»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C34A3" w:rsidTr="00CC34A3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 w:rsidP="00C4712C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Н.Терентьев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«Серебристые облака». Конфли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кт в пр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оизведениях.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C34A3" w:rsidTr="00CC34A3">
        <w:trPr>
          <w:trHeight w:val="692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 w:rsidP="00C4712C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Г.Тал-Морза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«В поле». </w:t>
            </w:r>
          </w:p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В.Митта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«Песня Волги».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27.04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C34A3" w:rsidTr="00CC34A3">
        <w:trPr>
          <w:trHeight w:val="632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 w:rsidP="00C4712C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Тема, идея повести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Д.Кибек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«Друг природы».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C34A3" w:rsidTr="00CC34A3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 w:rsidP="00C4712C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Композиция, сюжет, характеристика героев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Д.Кибек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«Друг природы».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C34A3" w:rsidTr="00CC34A3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 w:rsidP="00C4712C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Итоговое тестирование.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C34A3" w:rsidTr="00CC34A3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 w:rsidP="00C4712C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Стихван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Шавлы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«Благодарю тебя мир». Пейзажная лирика. Тропы.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П.Хузангай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«Приглашение в Чувашию», «На родной земле».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CC34A3" w:rsidTr="00CC34A3">
        <w:trPr>
          <w:trHeight w:val="631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34-35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Валем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Ахун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«Дорогая Родина».  Особенности художественного слова. Обзор тюркской литературы. Обобщение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изученного</w:t>
            </w:r>
            <w:proofErr w:type="gramEnd"/>
          </w:p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4A3" w:rsidRDefault="00CC34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A3" w:rsidRDefault="00CC34A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FB528A" w:rsidRPr="00CC34A3" w:rsidRDefault="00FB528A"/>
    <w:sectPr w:rsidR="00FB528A" w:rsidRPr="00CC34A3" w:rsidSect="00CC34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27612"/>
    <w:multiLevelType w:val="hybridMultilevel"/>
    <w:tmpl w:val="D65E9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85F"/>
    <w:rsid w:val="00CC34A3"/>
    <w:rsid w:val="00E6385F"/>
    <w:rsid w:val="00FB5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4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34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C34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CC34A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4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34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C34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CC34A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58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F4C08-2650-4BA2-B27C-90E0E624D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2476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2020-10-12T15:57:00Z</dcterms:created>
  <dcterms:modified xsi:type="dcterms:W3CDTF">2020-10-12T15:58:00Z</dcterms:modified>
</cp:coreProperties>
</file>